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ru-RU" w:eastAsia="ru-RU"/>
        </w:rPr>
        <w:t xml:space="preserve"> </w:t>
      </w:r>
      <w:r>
        <w:rPr>
          <w:rFonts w:cs="Liberation Serif;Times New Roman" w:ascii="Liberation Serif" w:hAnsi="Liberation Serif"/>
          <w:sz w:val="24"/>
          <w:szCs w:val="24"/>
          <w:lang w:val="ru-RU" w:eastAsia="ru-RU"/>
        </w:rPr>
        <w:t xml:space="preserve"> </w:t>
      </w:r>
      <w:r>
        <w:rPr/>
        <w:drawing>
          <wp:inline distT="0" distB="0" distL="0" distR="0">
            <wp:extent cx="437515" cy="64579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13" t="-278" r="-413" b="-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4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_Копия_1"/>
      <w:bookmarkEnd w:id="0"/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Свердловской области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32"/>
          <w:szCs w:val="32"/>
        </w:rPr>
      </w:pPr>
      <w:r>
        <w:rPr>
          <w:rFonts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W w:w="9575" w:type="dxa"/>
        <w:jc w:val="left"/>
        <w:tblInd w:w="-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5"/>
      </w:tblGrid>
      <w:tr>
        <w:trPr>
          <w:trHeight w:val="225" w:hRule="atLeast"/>
        </w:trPr>
        <w:tc>
          <w:tcPr>
            <w:tcW w:w="9575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hanging="0" w:left="0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 2</w:t>
            </w: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>
              <w:rPr>
                <w:rFonts w:ascii="Liberation Serif" w:hAnsi="Liberation Serif"/>
                <w:sz w:val="24"/>
                <w:szCs w:val="24"/>
              </w:rPr>
              <w:t>.12.2025                                             п.г.т. Тугулым                                              № 86</w:t>
            </w: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tbl>
      <w:tblPr>
        <w:tblW w:w="9763" w:type="dxa"/>
        <w:jc w:val="left"/>
        <w:tblInd w:w="-1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763"/>
      </w:tblGrid>
      <w:tr>
        <w:trPr>
          <w:trHeight w:val="73" w:hRule="atLeast"/>
        </w:trPr>
        <w:tc>
          <w:tcPr>
            <w:tcW w:w="9763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  <w:lang w:eastAsia="ru-RU"/>
              </w:rPr>
              <w:t xml:space="preserve">О внесении изменений в постановление 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  <w:lang w:eastAsia="ru-RU"/>
              </w:rPr>
              <w:t xml:space="preserve">Тугулымского муниципального округа от 24.01.2025 № 36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  <w:lang w:eastAsia="ru-RU"/>
              </w:rPr>
              <w:t xml:space="preserve">«О создании рабочей группы по внесению изменений в схему размещения нестационарных торговых объектов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  <w:lang w:eastAsia="ru-RU"/>
              </w:rPr>
              <w:t>на территории Тугулымского муниципального округа»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-113" w:right="0"/>
              <w:jc w:val="both"/>
              <w:rPr/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 xml:space="preserve">В соответствии с Федеральным </w:t>
            </w:r>
            <w:hyperlink r:id="rId3">
              <w:r>
                <w:rPr>
                  <w:rStyle w:val="Style8"/>
                  <w:rFonts w:cs="Liberation Serif" w:ascii="Liberation Serif" w:hAnsi="Liberation Serif"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 xml:space="preserve"> от 28.12.2009 № 381-ФЗ "Об основах государственного регулирования торговой деятельности в Российской Федерации", </w:t>
            </w:r>
            <w:hyperlink r:id="rId4">
              <w:r>
                <w:rPr>
                  <w:rStyle w:val="Style8"/>
                  <w:rFonts w:cs="Liberation Serif" w:ascii="Liberation Serif" w:hAnsi="Liberation Serif"/>
                  <w:sz w:val="24"/>
                  <w:szCs w:val="24"/>
                  <w:lang w:eastAsia="ru-RU"/>
                </w:rPr>
                <w:t>Постановлением</w:t>
              </w:r>
            </w:hyperlink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 xml:space="preserve"> Правительства Российской Федерации от 29.09.2010 № 772 "Об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объектов", </w:t>
            </w:r>
            <w:hyperlink r:id="rId5">
              <w:r>
                <w:rPr>
                  <w:rStyle w:val="Style8"/>
                  <w:rFonts w:cs="Liberation Serif" w:ascii="Liberation Serif" w:hAnsi="Liberation Serif"/>
                  <w:sz w:val="24"/>
                  <w:szCs w:val="24"/>
                  <w:lang w:eastAsia="ru-RU"/>
                </w:rPr>
                <w:t>Постановлением</w:t>
              </w:r>
            </w:hyperlink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 xml:space="preserve"> Правительства Свердловской области от 27.04.2017 № 295-ПП "Об утверждении Порядка разработки и утверждения схем размещения нестационарных торговых объектов в муниципальных образованиях, расположенных на территории Свердловской области", руководствуясь Устава Тугулымского муниципального округа, администрация Тугулымского муниципального округа</w:t>
            </w:r>
          </w:p>
          <w:p>
            <w:pPr>
              <w:pStyle w:val="Normal"/>
              <w:spacing w:before="0" w:after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hanging="0" w:left="-113" w:right="113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ПОСТАНОВЛЯЕТ: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hanging="0" w:left="-113" w:right="227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37" w:left="-113" w:right="0"/>
              <w:jc w:val="both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1. В постановление администрации Тугулымского муниципального округа от 24.01.2025 № 36 «О создании рабочей группы по внесению изменений в схему размещения нестационарных торговых объектов на территории Тугулымского муниципального округа»  внести следующие изменения:</w:t>
            </w:r>
          </w:p>
          <w:p>
            <w:pPr>
              <w:pStyle w:val="NoSpacing"/>
              <w:widowControl/>
              <w:bidi w:val="0"/>
              <w:spacing w:lineRule="auto" w:line="240" w:before="0" w:after="0"/>
              <w:ind w:hanging="0" w:left="-113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 xml:space="preserve">1.1. Приложение № 1 «Состав рабочей группы по внесению изменений в схему размещения нестационарных торговых объектов на территории Тугулымского муниципального округа» изложить в новой редакции (прилагается). </w:t>
            </w:r>
            <w:r>
              <w:rPr>
                <w:rFonts w:cs="Liberation Serif" w:ascii="Liberation Serif" w:hAnsi="Liberation Serif"/>
                <w:sz w:val="24"/>
                <w:szCs w:val="24"/>
              </w:rPr>
              <w:t xml:space="preserve">  </w:t>
            </w:r>
          </w:p>
          <w:p>
            <w:pPr>
              <w:pStyle w:val="NoSpacing"/>
              <w:widowControl/>
              <w:bidi w:val="0"/>
              <w:spacing w:lineRule="auto" w:line="240" w:before="0" w:after="0"/>
              <w:ind w:hanging="0" w:left="-113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2.   Настоящее постановление вступает в силу после его подписания.</w:t>
            </w:r>
          </w:p>
          <w:p>
            <w:pPr>
              <w:pStyle w:val="NoSpacing"/>
              <w:widowControl/>
              <w:bidi w:val="0"/>
              <w:spacing w:lineRule="auto" w:line="240" w:before="0" w:after="0"/>
              <w:ind w:hanging="0" w:left="-113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3.  Настоящее постановление опубликовать в специальном выпуске муниципальной общественно-политической газеты «Знамя труда» - «Муниципальный вестник», разместить на официальном сайте администрации Тугулымского муниципального  округа.</w:t>
            </w:r>
          </w:p>
          <w:p>
            <w:pPr>
              <w:pStyle w:val="NoSpacing"/>
              <w:widowControl/>
              <w:bidi w:val="0"/>
              <w:spacing w:lineRule="auto" w:line="240" w:before="0" w:after="0"/>
              <w:ind w:hanging="0" w:left="-113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4.   Контроль исполнения постановления оставляю за собой.</w:t>
            </w:r>
          </w:p>
          <w:p>
            <w:pPr>
              <w:pStyle w:val="Normal"/>
              <w:widowControl/>
              <w:overflowPunct w:val="true"/>
              <w:bidi w:val="0"/>
              <w:spacing w:lineRule="auto" w:line="240" w:before="0" w:after="0"/>
              <w:ind w:hanging="0" w:left="-113" w:right="113"/>
              <w:jc w:val="both"/>
              <w:textAlignment w:val="baseline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/>
              <w:overflowPunct w:val="true"/>
              <w:bidi w:val="0"/>
              <w:spacing w:lineRule="auto" w:line="240" w:before="0" w:after="0"/>
              <w:ind w:hanging="0" w:left="-113" w:right="113"/>
              <w:jc w:val="both"/>
              <w:textAlignment w:val="baseline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/>
              <w:overflowPunct w:val="true"/>
              <w:bidi w:val="0"/>
              <w:spacing w:lineRule="auto" w:line="240" w:before="0" w:after="0"/>
              <w:ind w:hanging="0" w:left="-113" w:right="113"/>
              <w:jc w:val="both"/>
              <w:textAlignment w:val="baseline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/>
              <w:overflowPunct w:val="true"/>
              <w:bidi w:val="0"/>
              <w:spacing w:lineRule="auto" w:line="240" w:before="0" w:after="0"/>
              <w:ind w:hanging="0" w:left="-113" w:right="113"/>
              <w:jc w:val="both"/>
              <w:textAlignment w:val="baseline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Глава</w:t>
            </w:r>
          </w:p>
          <w:p>
            <w:pPr>
              <w:pStyle w:val="Normal"/>
              <w:widowControl/>
              <w:overflowPunct w:val="true"/>
              <w:bidi w:val="0"/>
              <w:spacing w:lineRule="auto" w:line="240" w:before="0" w:after="0"/>
              <w:ind w:hanging="0" w:left="-113" w:right="113"/>
              <w:jc w:val="both"/>
              <w:textAlignment w:val="baseline"/>
              <w:rPr/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Тугулымского муниципального округа                                                                    А.Н. Поздеев</w:t>
            </w:r>
          </w:p>
          <w:p>
            <w:pPr>
              <w:pStyle w:val="Normal"/>
              <w:widowControl/>
              <w:overflowPunct w:val="true"/>
              <w:bidi w:val="0"/>
              <w:spacing w:lineRule="auto" w:line="240" w:before="0" w:after="0"/>
              <w:ind w:hanging="0" w:left="-113" w:right="113"/>
              <w:jc w:val="both"/>
              <w:textAlignment w:val="baseline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</w:tr>
      <w:tr>
        <w:trPr>
          <w:trHeight w:val="73" w:hRule="atLeast"/>
        </w:trPr>
        <w:tc>
          <w:tcPr>
            <w:tcW w:w="9763" w:type="dxa"/>
            <w:tcBorders/>
          </w:tcPr>
          <w:p>
            <w:pPr>
              <w:pStyle w:val="Normal"/>
              <w:widowControl/>
              <w:bidi w:val="0"/>
              <w:spacing w:lineRule="auto" w:line="240" w:before="0" w:after="0"/>
              <w:ind w:hanging="0" w:left="-57" w:right="340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  <w:lang w:eastAsia="ru-RU"/>
              </w:rPr>
              <w:t xml:space="preserve">  </w:t>
            </w:r>
          </w:p>
        </w:tc>
      </w:tr>
      <w:tr>
        <w:trPr>
          <w:trHeight w:val="73" w:hRule="atLeast"/>
        </w:trPr>
        <w:tc>
          <w:tcPr>
            <w:tcW w:w="9763" w:type="dxa"/>
            <w:tcBorders/>
          </w:tcPr>
          <w:p>
            <w:pPr>
              <w:pStyle w:val="Normal"/>
              <w:widowControl/>
              <w:bidi w:val="0"/>
              <w:spacing w:lineRule="auto" w:line="240" w:before="0" w:after="0"/>
              <w:ind w:hanging="0" w:left="-57" w:right="340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rPr>
          <w:trHeight w:val="73" w:hRule="atLeast"/>
        </w:trPr>
        <w:tc>
          <w:tcPr>
            <w:tcW w:w="9763" w:type="dxa"/>
            <w:tcBorders/>
          </w:tcPr>
          <w:p>
            <w:pPr>
              <w:pStyle w:val="Normal"/>
              <w:widowControl/>
              <w:bidi w:val="0"/>
              <w:spacing w:lineRule="auto" w:line="240" w:before="0" w:after="0"/>
              <w:ind w:hanging="0" w:left="-57" w:right="340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 </w:t>
      </w:r>
      <w:r>
        <w:rPr>
          <w:rFonts w:cs="Liberation Serif" w:ascii="Liberation Serif" w:hAnsi="Liberation Serif"/>
          <w:sz w:val="24"/>
          <w:szCs w:val="24"/>
          <w:lang w:eastAsia="ru-RU"/>
        </w:rPr>
        <w:tab/>
        <w:tab/>
        <w:tab/>
        <w:tab/>
        <w:tab/>
      </w:r>
    </w:p>
    <w:p>
      <w:pPr>
        <w:pStyle w:val="Normal"/>
        <w:overflowPunct w:val="true"/>
        <w:spacing w:lineRule="auto" w:line="240" w:before="0" w:after="0"/>
        <w:jc w:val="right"/>
        <w:textAlignment w:val="baseline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Приложение № 1 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к постановлению администрации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от </w:t>
      </w: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23.12.2025 </w:t>
      </w: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№ </w:t>
      </w:r>
      <w:r>
        <w:rPr>
          <w:rFonts w:cs="Liberation Serif" w:ascii="Liberation Serif" w:hAnsi="Liberation Serif"/>
          <w:sz w:val="24"/>
          <w:szCs w:val="24"/>
          <w:lang w:eastAsia="ru-RU"/>
        </w:rPr>
        <w:t>866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  <w:lang w:eastAsia="ru-RU"/>
        </w:rPr>
      </w:pPr>
      <w:r>
        <w:rPr>
          <w:rFonts w:cs="Liberation Serif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  <w:lang w:eastAsia="ru-RU"/>
        </w:rPr>
      </w:pPr>
      <w:r>
        <w:rPr>
          <w:rFonts w:cs="Liberation Serif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  <w:lang w:eastAsia="ru-RU"/>
        </w:rPr>
      </w:pPr>
      <w:r>
        <w:rPr>
          <w:rFonts w:cs="Liberation Serif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  <w:lang w:eastAsia="ru-RU"/>
        </w:rPr>
      </w:pPr>
      <w:r>
        <w:rPr>
          <w:rFonts w:cs="Liberation Serif" w:ascii="Liberation Serif" w:hAnsi="Liberation Serif"/>
          <w:b/>
          <w:sz w:val="24"/>
          <w:szCs w:val="24"/>
          <w:lang w:eastAsia="ru-RU"/>
        </w:rPr>
        <w:t xml:space="preserve">Состав рабочей группы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  <w:lang w:eastAsia="ru-RU"/>
        </w:rPr>
      </w:pPr>
      <w:r>
        <w:rPr>
          <w:rFonts w:cs="Liberation Serif" w:ascii="Liberation Serif" w:hAnsi="Liberation Serif"/>
          <w:b/>
          <w:sz w:val="24"/>
          <w:szCs w:val="24"/>
          <w:lang w:eastAsia="ru-RU"/>
        </w:rPr>
        <w:t xml:space="preserve">по внесению изменений в схему размещения </w:t>
      </w:r>
      <w:r>
        <w:rPr>
          <w:rFonts w:cs="Liberation Serif" w:ascii="Liberation Serif" w:hAnsi="Liberation Serif"/>
          <w:b/>
          <w:sz w:val="24"/>
          <w:szCs w:val="24"/>
          <w:lang w:eastAsia="ru-RU"/>
        </w:rPr>
        <w:t xml:space="preserve">нестационарных торговых объектов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  <w:lang w:eastAsia="ru-RU"/>
        </w:rPr>
      </w:pPr>
      <w:r>
        <w:rPr>
          <w:rFonts w:cs="Liberation Serif" w:ascii="Liberation Serif" w:hAnsi="Liberation Serif"/>
          <w:b/>
          <w:sz w:val="24"/>
          <w:szCs w:val="24"/>
          <w:lang w:eastAsia="ru-RU"/>
        </w:rPr>
        <w:t xml:space="preserve">на территории </w:t>
      </w:r>
      <w:r>
        <w:rPr>
          <w:rFonts w:cs="Liberation Serif" w:ascii="Liberation Serif" w:hAnsi="Liberation Serif"/>
          <w:b/>
          <w:sz w:val="24"/>
          <w:szCs w:val="24"/>
          <w:lang w:eastAsia="ru-RU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ab/>
        <w:t>Калунина М.О. -  заместитель главы  Тугулымского муниципального округа, председатель рабочей группы;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b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ab/>
        <w:tab/>
        <w:tab/>
        <w:tab/>
        <w:tab/>
        <w:tab/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ab/>
        <w:t>Серкова Н.А. -  начальник отдела экономики и инвестиций администрации Тугулымского муниципального округа, заместитель председателя рабочей группы;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ab/>
        <w:t>Дружкова О.А. -  старший инспектор по вопросам потребительского рынка отдела экономики и инвестиций администрации Тугулымского муниципального округа, секретарь рабочей группы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                      </w:t>
      </w:r>
      <w:r>
        <w:rPr>
          <w:rFonts w:cs="Liberation Serif" w:ascii="Liberation Serif" w:hAnsi="Liberation Serif"/>
          <w:sz w:val="24"/>
          <w:szCs w:val="24"/>
          <w:lang w:eastAsia="ru-RU"/>
        </w:rPr>
        <w:tab/>
        <w:tab/>
        <w:tab/>
        <w:tab/>
        <w:tab/>
        <w:t xml:space="preserve">    </w:t>
      </w:r>
    </w:p>
    <w:p>
      <w:pPr>
        <w:pStyle w:val="Normal"/>
        <w:spacing w:lineRule="auto" w:line="240" w:before="0" w:after="0"/>
        <w:rPr>
          <w:rFonts w:ascii="Liberation Serif" w:hAnsi="Liberation Serif" w:cs="Liberation Serif"/>
          <w:b/>
          <w:sz w:val="24"/>
          <w:szCs w:val="24"/>
          <w:lang w:eastAsia="ru-RU"/>
        </w:rPr>
      </w:pPr>
      <w:r>
        <w:rPr>
          <w:rFonts w:cs="Liberation Serif" w:ascii="Liberation Serif" w:hAnsi="Liberation Serif"/>
          <w:b/>
          <w:sz w:val="24"/>
          <w:szCs w:val="24"/>
          <w:lang w:eastAsia="ru-RU"/>
        </w:rPr>
        <w:tab/>
        <w:t>Члены рабочей группы:</w:t>
      </w:r>
    </w:p>
    <w:p>
      <w:pPr>
        <w:pStyle w:val="Normal"/>
        <w:spacing w:lineRule="auto" w:line="240" w:before="0" w:after="0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ab/>
        <w:t>Берсенева Т.И. - начальник отдела имущественных и земельных  отношений администрации  Тугулымского  муниципального округа;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ab/>
        <w:t>Ермолин В.В. – начальник отдела архитектуры  и строительства администрации Тугулымского   муниципального округа;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ab/>
        <w:t>Кротова И.С. – начальник юридического отдела  администрации Тугулымского муниципального округа;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ab/>
        <w:t>Лисина Т.М. – директор Муниципального фонда поддержки предпринимательства Тугулымского муниципального округа.</w:t>
      </w:r>
    </w:p>
    <w:p>
      <w:pPr>
        <w:pStyle w:val="Normal"/>
        <w:spacing w:lineRule="auto" w:line="240" w:before="0" w:after="0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ab/>
        <w:tab/>
        <w:tab/>
        <w:tab/>
        <w:tab/>
        <w:t xml:space="preserve">         </w:t>
      </w:r>
    </w:p>
    <w:p>
      <w:pPr>
        <w:pStyle w:val="Style16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sectPr>
      <w:type w:val="nextPage"/>
      <w:pgSz w:w="11906" w:h="16838"/>
      <w:pgMar w:left="1701" w:right="851" w:gutter="0" w:header="0" w:top="638" w:footer="0" w:bottom="112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swiss"/>
    <w:pitch w:val="variable"/>
  </w:font>
  <w:font w:name="Cambria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Courier New">
    <w:charset w:val="01"/>
    <w:family w:val="roman"/>
    <w:pitch w:val="variable"/>
  </w:font>
  <w:font w:name="Calibr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24c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8">
    <w:name w:val="heading 8"/>
    <w:basedOn w:val="Normal"/>
    <w:next w:val="Normal"/>
    <w:link w:val="8"/>
    <w:uiPriority w:val="99"/>
    <w:qFormat/>
    <w:rsid w:val="00b745d7"/>
    <w:pPr>
      <w:spacing w:lineRule="auto" w:line="240" w:before="320" w:after="100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fc24c6"/>
    <w:rPr>
      <w:rFonts w:ascii="Tahoma" w:hAnsi="Tahoma" w:eastAsia="Times New Roman" w:cs="Tahoma"/>
      <w:sz w:val="16"/>
      <w:szCs w:val="16"/>
    </w:rPr>
  </w:style>
  <w:style w:type="character" w:styleId="8" w:customStyle="1">
    <w:name w:val="Заголовок 8 Знак"/>
    <w:basedOn w:val="DefaultParagraphFont"/>
    <w:uiPriority w:val="99"/>
    <w:qFormat/>
    <w:rsid w:val="00b745d7"/>
    <w:rPr>
      <w:rFonts w:ascii="Cambria" w:hAnsi="Cambria" w:eastAsia="Times New Roman"/>
      <w:b/>
      <w:bCs/>
      <w:i/>
      <w:iCs/>
      <w:color w:val="9BBB59"/>
      <w:sz w:val="20"/>
      <w:szCs w:val="20"/>
    </w:rPr>
  </w:style>
  <w:style w:type="character" w:styleId="Strong">
    <w:name w:val="Strong"/>
    <w:basedOn w:val="DefaultParagraphFont"/>
    <w:uiPriority w:val="22"/>
    <w:qFormat/>
    <w:rsid w:val="002852e7"/>
    <w:rPr>
      <w:b/>
      <w:bCs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fc24c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ec8"/>
    <w:pPr>
      <w:spacing w:before="0" w:after="200"/>
      <w:ind w:left="720"/>
      <w:contextualSpacing/>
    </w:pPr>
    <w:rPr/>
  </w:style>
  <w:style w:type="paragraph" w:styleId="ConsPlusTitle" w:customStyle="1">
    <w:name w:val="ConsPlusTitle"/>
    <w:qFormat/>
    <w:rsid w:val="00c84594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eastAsia="ru-RU" w:val="ru-RU" w:bidi="ar-SA"/>
    </w:rPr>
  </w:style>
  <w:style w:type="paragraph" w:styleId="ConsPlusNonformat" w:customStyle="1">
    <w:name w:val="ConsPlusNonformat"/>
    <w:qFormat/>
    <w:rsid w:val="00c84594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Style16" w:customStyle="1">
    <w:name w:val="Нормальный"/>
    <w:qFormat/>
    <w:rsid w:val="00c84594"/>
    <w:pPr>
      <w:widowControl w:val="false"/>
      <w:bidi w:val="0"/>
      <w:spacing w:lineRule="auto" w:line="240" w:before="0" w:after="0"/>
      <w:jc w:val="left"/>
    </w:pPr>
    <w:rPr>
      <w:rFonts w:eastAsia="Times New Roman" w:ascii="Times New Roman" w:hAnsi="Times New Roman" w:cs="Times New Roman"/>
      <w:color w:val="000000"/>
      <w:kern w:val="0"/>
      <w:sz w:val="24"/>
      <w:szCs w:val="24"/>
      <w:lang w:eastAsia="ru-RU" w:val="ru-RU" w:bidi="ar-SA"/>
    </w:rPr>
  </w:style>
  <w:style w:type="paragraph" w:styleId="NoSpacing">
    <w:name w:val="No Spacing"/>
    <w:uiPriority w:val="1"/>
    <w:qFormat/>
    <w:rsid w:val="00b3663c"/>
    <w:pPr>
      <w:widowControl/>
      <w:bidi w:val="0"/>
      <w:spacing w:lineRule="auto" w:line="240" w:before="0" w:after="0"/>
      <w:jc w:val="left"/>
    </w:pPr>
    <w:rPr>
      <w:rFonts w:ascii="Calibri" w:hAnsi="Calibri" w:cs="" w:asciiTheme="minorHAnsi" w:cstheme="minorBidi" w:hAnsiTheme="minorHAnsi" w:eastAsia="Calibri"/>
      <w:color w:val="auto"/>
      <w:kern w:val="0"/>
      <w:sz w:val="22"/>
      <w:szCs w:val="22"/>
      <w:lang w:val="ru-RU" w:eastAsia="en-US" w:bidi="ar-SA"/>
    </w:rPr>
  </w:style>
  <w:style w:type="paragraph" w:styleId="ConsPlusNormal" w:customStyle="1">
    <w:name w:val="ConsPlusNormal"/>
    <w:qFormat/>
    <w:rsid w:val="00d5297e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ConsPlusCell" w:customStyle="1">
    <w:name w:val="ConsPlusCell"/>
    <w:uiPriority w:val="99"/>
    <w:qFormat/>
    <w:rsid w:val="00d5297e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paragraph" w:styleId="Style19">
    <w:name w:val="Содержимое врезки"/>
    <w:basedOn w:val="Normal"/>
    <w:qFormat/>
    <w:pPr/>
    <w:rPr/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f13edc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F250E64AEE6C9CDF98D42391CF23B06EB5ACDA6266FD993C82DFCC9F8CFC1FB4D8A6739338736C52A760161E3AI8E5F" TargetMode="External"/><Relationship Id="rId4" Type="http://schemas.openxmlformats.org/officeDocument/2006/relationships/hyperlink" Target="consultantplus://offline/ref=2794AD2658C08DF72C3E0C5466835F78B963DE9D88A8F7A9BEF4E73A453314C19C6EDFAB674C98C1FF083DE356x3FCF" TargetMode="External"/><Relationship Id="rId5" Type="http://schemas.openxmlformats.org/officeDocument/2006/relationships/hyperlink" Target="consultantplus://offline/ref=F250E64AEE6C9CDF98D43D9CD94FEE64B7A7876962F5916BDB8ECAC8D3AC19E18AE62DCA683F275EA6760A1F3898508B58IDE1F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EC9DE-D8F0-4843-95D5-97467BBD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Application>LibreOffice/25.8.2.2$Linux_X86_64 LibreOffice_project/d401f2107ccab8f924a8e2df40f573aab7605b6f</Application>
  <AppVersion>15.0000</AppVersion>
  <Pages>2</Pages>
  <Words>371</Words>
  <Characters>2846</Characters>
  <CharactersWithSpaces>3486</CharactersWithSpaces>
  <Paragraphs>39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2025-05-20T10:17:00Z</dcterms:created>
  <dc:creator>MOROZOVA</dc:creator>
  <dc:description/>
  <dc:language>ru-RU</dc:language>
  <cp:lastModifiedBy/>
  <cp:lastPrinted>2025-12-22T04:08:00Z</cp:lastPrinted>
  <dcterms:modified xsi:type="dcterms:W3CDTF">2025-12-24T14:30:39Z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